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9"/>
        <w:gridCol w:w="879"/>
        <w:gridCol w:w="1027"/>
        <w:gridCol w:w="2477"/>
        <w:gridCol w:w="2359"/>
        <w:gridCol w:w="1809"/>
      </w:tblGrid>
      <w:tr w:rsidR="0021721E" w:rsidRPr="005042CF" w:rsidTr="00D47F5F">
        <w:trPr>
          <w:trHeight w:val="747"/>
        </w:trPr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21721E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r w:rsidRPr="005042CF">
              <w:rPr>
                <w:rFonts w:cs="Arial"/>
                <w:sz w:val="20"/>
                <w:szCs w:val="20"/>
              </w:rPr>
              <w:t>Mit der Errichtung/Änderung der Anlage unterliegt der Betriebsbereich e</w:t>
            </w:r>
            <w:r w:rsidR="00B7014C">
              <w:rPr>
                <w:rFonts w:cs="Arial"/>
                <w:sz w:val="20"/>
                <w:szCs w:val="20"/>
              </w:rPr>
              <w:t>rstmals der Störfall-Verordnung:</w:t>
            </w:r>
          </w:p>
        </w:tc>
        <w:permStart w:id="1961239633" w:edGrp="everyone"/>
        <w:tc>
          <w:tcPr>
            <w:tcW w:w="23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04299F" w:rsidP="00F46AE7">
            <w:pPr>
              <w:pStyle w:val="NA"/>
              <w:spacing w:after="60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47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61239633"/>
            <w:r w:rsidR="0021721E" w:rsidRPr="005042CF">
              <w:rPr>
                <w:rFonts w:cs="Arial"/>
                <w:sz w:val="20"/>
                <w:szCs w:val="20"/>
              </w:rPr>
              <w:t xml:space="preserve"> ja (obere Klasse)</w:t>
            </w:r>
          </w:p>
          <w:permStart w:id="1270963791" w:edGrp="everyone"/>
          <w:p w:rsidR="0021721E" w:rsidRPr="005042CF" w:rsidRDefault="0004299F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49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70963791"/>
            <w:r w:rsidR="0021721E" w:rsidRPr="005042CF">
              <w:rPr>
                <w:rFonts w:cs="Arial"/>
                <w:sz w:val="20"/>
                <w:szCs w:val="20"/>
              </w:rPr>
              <w:t xml:space="preserve"> ja (untere Klasse)</w:t>
            </w:r>
          </w:p>
        </w:tc>
        <w:permStart w:id="1068328961" w:edGrp="everyone"/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04299F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7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68328961"/>
            <w:r w:rsidR="0021721E" w:rsidRPr="005042CF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1721E" w:rsidRPr="005042CF" w:rsidTr="00D47F5F">
        <w:trPr>
          <w:trHeight w:val="581"/>
        </w:trPr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21721E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r w:rsidRPr="005042CF">
              <w:rPr>
                <w:rFonts w:cs="Arial"/>
                <w:sz w:val="20"/>
                <w:szCs w:val="20"/>
              </w:rPr>
              <w:t>Mit der Errichtung/Änderung der Anlage wechselt der Betr</w:t>
            </w:r>
            <w:bookmarkStart w:id="0" w:name="_GoBack"/>
            <w:r w:rsidRPr="005042CF">
              <w:rPr>
                <w:rFonts w:cs="Arial"/>
                <w:sz w:val="20"/>
                <w:szCs w:val="20"/>
              </w:rPr>
              <w:t>i</w:t>
            </w:r>
            <w:bookmarkEnd w:id="0"/>
            <w:r w:rsidRPr="005042CF">
              <w:rPr>
                <w:rFonts w:cs="Arial"/>
                <w:sz w:val="20"/>
                <w:szCs w:val="20"/>
              </w:rPr>
              <w:t>ebsbereich von der oberen Klasse in d</w:t>
            </w:r>
            <w:r w:rsidR="00B7014C">
              <w:rPr>
                <w:rFonts w:cs="Arial"/>
                <w:sz w:val="20"/>
                <w:szCs w:val="20"/>
              </w:rPr>
              <w:t>ie untere Klasse oder umgekehrt:</w:t>
            </w:r>
          </w:p>
        </w:tc>
        <w:permStart w:id="1605701945" w:edGrp="everyone"/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04299F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71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05701945"/>
            <w:r w:rsidR="0021721E" w:rsidRPr="005042CF">
              <w:rPr>
                <w:rFonts w:cs="Arial"/>
                <w:sz w:val="20"/>
                <w:szCs w:val="20"/>
              </w:rPr>
              <w:t xml:space="preserve"> ja</w:t>
            </w:r>
          </w:p>
        </w:tc>
        <w:permStart w:id="1220831871" w:edGrp="everyone"/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5042CF" w:rsidRDefault="0004299F" w:rsidP="00F46AE7">
            <w:pPr>
              <w:pStyle w:val="NA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2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20831871"/>
            <w:r w:rsidR="0021721E" w:rsidRPr="005042CF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1721E" w:rsidRPr="005042CF" w:rsidTr="00D4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30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Standortbesonderheiten, z.B. Lage im Hochwasser- oder Erdbebengebiet, Nä</w:t>
            </w:r>
            <w:r w:rsidR="00B7014C">
              <w:rPr>
                <w:rFonts w:cs="Arial"/>
                <w:spacing w:val="5"/>
                <w:sz w:val="20"/>
                <w:szCs w:val="20"/>
              </w:rPr>
              <w:t>he zu Gewässern (Entfernung in Metern</w:t>
            </w:r>
            <w:r w:rsidRPr="00DA157F">
              <w:rPr>
                <w:rFonts w:cs="Arial"/>
                <w:spacing w:val="5"/>
                <w:sz w:val="20"/>
                <w:szCs w:val="20"/>
              </w:rPr>
              <w:t>), Lage in einem (ehemaligen) Bergbaugebiet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1740725436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40725436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485045618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1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5045618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568343269" w:edGrp="everyone"/>
          <w:p w:rsidR="0021721E" w:rsidRPr="00DA157F" w:rsidRDefault="0004299F" w:rsidP="00FA1AF3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191425058"/>
                <w:placeholder>
                  <w:docPart w:val="27F0C69809D74341AB7D856D41944C80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A1AF3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68343269"/>
          </w:p>
        </w:tc>
      </w:tr>
      <w:tr w:rsidR="0021721E" w:rsidRPr="00DA157F" w:rsidTr="00D4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015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Mögliche Gefahrenpotentiale, die von Nachbarn ausgehen könnten (z.B. Betrieb mit erhöhten Brandlasten, Betriebsbereich nach Störfall-Verordnung usw.)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1088575011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08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88575011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692015593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2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92015593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805117444" w:edGrp="everyone"/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-968741276"/>
                <w:placeholder>
                  <w:docPart w:val="14993D874AA447DEB4645DB8656615F5"/>
                </w:placeholder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A1AF3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05117444"/>
          </w:p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</w:p>
          <w:permStart w:id="1931687445" w:edGrp="everyone"/>
          <w:p w:rsidR="0021721E" w:rsidRPr="00DA157F" w:rsidRDefault="0004299F" w:rsidP="00FA1AF3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61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31687445"/>
            <w:r w:rsidR="0021721E" w:rsidRPr="00DA157F">
              <w:rPr>
                <w:rFonts w:cs="Arial"/>
                <w:sz w:val="20"/>
                <w:szCs w:val="20"/>
              </w:rPr>
              <w:t xml:space="preserve"> Festgestellter Dominoeffekt</w:t>
            </w:r>
            <w:r w:rsidR="00B7014C">
              <w:rPr>
                <w:rFonts w:cs="Arial"/>
                <w:sz w:val="20"/>
                <w:szCs w:val="20"/>
              </w:rPr>
              <w:t>:</w:t>
            </w:r>
            <w:r w:rsidR="0021721E" w:rsidRPr="00DA157F">
              <w:rPr>
                <w:rFonts w:cs="Arial"/>
                <w:sz w:val="20"/>
                <w:szCs w:val="20"/>
              </w:rPr>
              <w:t xml:space="preserve"> </w:t>
            </w:r>
            <w:permStart w:id="538138403" w:edGrp="everyone"/>
            <w:sdt>
              <w:sdtPr>
                <w:rPr>
                  <w:rStyle w:val="Fett"/>
                </w:rPr>
                <w:id w:val="1777144261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38138403"/>
          </w:p>
        </w:tc>
      </w:tr>
      <w:tr w:rsidR="0021721E" w:rsidRPr="00DA157F" w:rsidTr="00D4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862"/>
        </w:trPr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0"/>
              <w:rPr>
                <w:rFonts w:cs="Arial"/>
                <w:spacing w:val="5"/>
                <w:sz w:val="20"/>
                <w:szCs w:val="20"/>
              </w:rPr>
            </w:pPr>
            <w:r w:rsidRPr="00DA157F">
              <w:rPr>
                <w:rFonts w:cs="Arial"/>
                <w:spacing w:val="5"/>
                <w:sz w:val="20"/>
                <w:szCs w:val="20"/>
              </w:rPr>
              <w:t>Sonstige Standortbesonderheiten (z.B. Lage in der Nähe eines Flughafens)</w:t>
            </w:r>
            <w:r w:rsidR="00B7014C">
              <w:rPr>
                <w:rFonts w:cs="Arial"/>
                <w:spacing w:val="5"/>
                <w:sz w:val="20"/>
                <w:szCs w:val="20"/>
              </w:rPr>
              <w:t>:</w:t>
            </w:r>
          </w:p>
        </w:tc>
        <w:permStart w:id="1019756669" w:edGrp="everyone"/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49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19756669"/>
            <w:r w:rsidR="0021721E" w:rsidRPr="00DA157F">
              <w:rPr>
                <w:rFonts w:cs="Arial"/>
                <w:sz w:val="20"/>
                <w:szCs w:val="20"/>
              </w:rPr>
              <w:t xml:space="preserve"> ja </w:t>
            </w:r>
          </w:p>
        </w:tc>
        <w:permStart w:id="1071383503" w:edGrp="everyone"/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44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71383503"/>
            <w:r w:rsidR="0021721E" w:rsidRPr="00DA157F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>(Falls ja, Beschreibung)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  <w:permStart w:id="1207446952" w:edGrp="everyone"/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ett"/>
                </w:rPr>
                <w:id w:val="1635905549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07446952"/>
          </w:p>
        </w:tc>
      </w:tr>
      <w:tr w:rsidR="0021721E" w:rsidRPr="00DA157F" w:rsidTr="00D4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39"/>
        </w:trPr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21E" w:rsidRPr="00DA157F" w:rsidRDefault="0021721E" w:rsidP="00B7014C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r w:rsidRPr="00DA157F">
              <w:rPr>
                <w:rFonts w:cs="Arial"/>
                <w:sz w:val="20"/>
                <w:szCs w:val="20"/>
              </w:rPr>
              <w:t xml:space="preserve">Angaben zum Stoffinventar des Betriebsbereiches </w:t>
            </w:r>
            <w:r w:rsidRPr="00DA157F">
              <w:rPr>
                <w:rFonts w:cs="Arial"/>
                <w:sz w:val="20"/>
                <w:szCs w:val="20"/>
                <w:u w:val="single"/>
              </w:rPr>
              <w:t>vor</w:t>
            </w:r>
            <w:r w:rsidRPr="00DA157F">
              <w:rPr>
                <w:rFonts w:cs="Arial"/>
                <w:sz w:val="20"/>
                <w:szCs w:val="20"/>
              </w:rPr>
              <w:t xml:space="preserve"> Errichtung/Änderung </w:t>
            </w:r>
            <w:r w:rsidRPr="00DA157F">
              <w:rPr>
                <w:rFonts w:cs="Arial"/>
                <w:sz w:val="20"/>
                <w:szCs w:val="20"/>
              </w:rPr>
              <w:br/>
              <w:t>der Anlage liegen vor</w:t>
            </w:r>
            <w:r w:rsidR="00B7014C">
              <w:rPr>
                <w:rFonts w:cs="Arial"/>
                <w:sz w:val="20"/>
                <w:szCs w:val="20"/>
              </w:rPr>
              <w:t>:</w:t>
            </w:r>
          </w:p>
        </w:tc>
        <w:permStart w:id="2142062286" w:edGrp="everyone"/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E" w:rsidRPr="00DA157F" w:rsidRDefault="0004299F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53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2062286"/>
            <w:r w:rsidR="0021721E" w:rsidRPr="00DA157F">
              <w:rPr>
                <w:rFonts w:cs="Arial"/>
                <w:sz w:val="20"/>
                <w:szCs w:val="20"/>
              </w:rPr>
              <w:t xml:space="preserve"> ja, gem. Anzeige nach § 7 StörfallVO vo</w:t>
            </w:r>
            <w:r w:rsidR="006D14FF">
              <w:rPr>
                <w:rFonts w:cs="Arial"/>
                <w:sz w:val="20"/>
                <w:szCs w:val="20"/>
              </w:rPr>
              <w:t xml:space="preserve">m </w:t>
            </w:r>
            <w:permStart w:id="750867392" w:edGrp="everyone"/>
            <w:sdt>
              <w:sdtPr>
                <w:rPr>
                  <w:rStyle w:val="Fett"/>
                </w:rPr>
                <w:id w:val="1435015503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D14FF" w:rsidRPr="003A69A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50867392"/>
          </w:p>
          <w:permStart w:id="1140333267" w:edGrp="everyone"/>
          <w:p w:rsidR="0021721E" w:rsidRPr="00DA157F" w:rsidRDefault="0004299F" w:rsidP="00F46AE7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265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40333267"/>
            <w:r w:rsidR="0021721E" w:rsidRPr="00DA157F">
              <w:rPr>
                <w:rFonts w:cs="Arial"/>
                <w:sz w:val="20"/>
                <w:szCs w:val="20"/>
              </w:rPr>
              <w:t xml:space="preserve"> nein (Falls nein, Anlage 4 ausfüllen)</w:t>
            </w:r>
          </w:p>
          <w:permStart w:id="98253450" w:edGrp="everyone"/>
          <w:p w:rsidR="0021721E" w:rsidRPr="00DA157F" w:rsidRDefault="0004299F" w:rsidP="00F46AE7">
            <w:pPr>
              <w:widowControl w:val="0"/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992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8253450"/>
            <w:r w:rsidR="0021721E" w:rsidRPr="00DA157F">
              <w:rPr>
                <w:rFonts w:cs="Arial"/>
                <w:sz w:val="20"/>
                <w:szCs w:val="20"/>
              </w:rPr>
              <w:t xml:space="preserve"> nicht erforderlich</w:t>
            </w:r>
            <w:r w:rsidR="0021721E" w:rsidRPr="00DA157F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</w:tr>
    </w:tbl>
    <w:p w:rsidR="00F30974" w:rsidRDefault="0004299F" w:rsidP="003A69A6">
      <w:pPr>
        <w:tabs>
          <w:tab w:val="left" w:pos="4502"/>
        </w:tabs>
      </w:pPr>
    </w:p>
    <w:sectPr w:rsidR="00F30974" w:rsidSect="00DD07B3">
      <w:headerReference w:type="default" r:id="rId6"/>
      <w:footerReference w:type="default" r:id="rId7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CF" w:rsidRDefault="005042CF" w:rsidP="005042CF">
      <w:pPr>
        <w:spacing w:after="0" w:line="240" w:lineRule="auto"/>
      </w:pPr>
      <w:r>
        <w:separator/>
      </w:r>
    </w:p>
  </w:endnote>
  <w:endnote w:type="continuationSeparator" w:id="0">
    <w:p w:rsidR="005042CF" w:rsidRDefault="005042CF" w:rsidP="0050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71" w:rsidRPr="00433DBF" w:rsidRDefault="003A69A6" w:rsidP="00DD07B3">
    <w:pPr>
      <w:pStyle w:val="Fuzeile"/>
      <w:tabs>
        <w:tab w:val="clear" w:pos="4536"/>
        <w:tab w:val="clear" w:pos="9072"/>
        <w:tab w:val="center" w:pos="7088"/>
        <w:tab w:val="right" w:pos="15026"/>
      </w:tabs>
      <w:rPr>
        <w:rFonts w:cs="Arial"/>
        <w:color w:val="808080" w:themeColor="background1" w:themeShade="80"/>
        <w:sz w:val="16"/>
        <w:szCs w:val="16"/>
      </w:rPr>
    </w:pPr>
    <w:r w:rsidRPr="00433DBF">
      <w:rPr>
        <w:rFonts w:cs="Arial"/>
        <w:color w:val="808080" w:themeColor="background1" w:themeShade="80"/>
        <w:sz w:val="16"/>
        <w:szCs w:val="16"/>
      </w:rPr>
      <w:t xml:space="preserve">Stand </w:t>
    </w:r>
    <w:r w:rsidR="0004299F">
      <w:rPr>
        <w:rFonts w:cs="Arial"/>
        <w:color w:val="808080" w:themeColor="background1" w:themeShade="80"/>
        <w:sz w:val="16"/>
        <w:szCs w:val="16"/>
      </w:rPr>
      <w:t>01/21</w:t>
    </w:r>
    <w:r w:rsidR="00417DFC" w:rsidRPr="00433DBF">
      <w:rPr>
        <w:rFonts w:cs="Arial"/>
        <w:color w:val="808080" w:themeColor="background1" w:themeShade="80"/>
        <w:sz w:val="16"/>
        <w:szCs w:val="16"/>
      </w:rPr>
      <w:tab/>
    </w:r>
    <w:r w:rsidR="00417DFC" w:rsidRPr="00433DBF">
      <w:rPr>
        <w:rFonts w:cs="Arial"/>
        <w:color w:val="808080" w:themeColor="background1" w:themeShade="80"/>
        <w:sz w:val="16"/>
        <w:szCs w:val="16"/>
      </w:rPr>
      <w:tab/>
      <w:t xml:space="preserve">Seite 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begin"/>
    </w:r>
    <w:r w:rsidR="00417DFC" w:rsidRPr="00433DBF">
      <w:rPr>
        <w:rFonts w:cs="Arial"/>
        <w:color w:val="808080" w:themeColor="background1" w:themeShade="80"/>
        <w:sz w:val="16"/>
        <w:szCs w:val="16"/>
      </w:rPr>
      <w:instrText>PAGE  \* Arabic  \* MERGEFORMAT</w:instrTex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separate"/>
    </w:r>
    <w:r w:rsidR="0004299F">
      <w:rPr>
        <w:rFonts w:cs="Arial"/>
        <w:noProof/>
        <w:color w:val="808080" w:themeColor="background1" w:themeShade="80"/>
        <w:sz w:val="16"/>
        <w:szCs w:val="16"/>
      </w:rPr>
      <w:t>1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end"/>
    </w:r>
    <w:r w:rsidR="00D47F5F">
      <w:rPr>
        <w:rFonts w:cs="Arial"/>
        <w:color w:val="808080" w:themeColor="background1" w:themeShade="80"/>
        <w:sz w:val="16"/>
        <w:szCs w:val="16"/>
      </w:rPr>
      <w:t>/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begin"/>
    </w:r>
    <w:r w:rsidR="00417DFC" w:rsidRPr="00433DBF">
      <w:rPr>
        <w:rFonts w:cs="Arial"/>
        <w:color w:val="808080" w:themeColor="background1" w:themeShade="80"/>
        <w:sz w:val="16"/>
        <w:szCs w:val="16"/>
      </w:rPr>
      <w:instrText>NUMPAGES  \* Arabic  \* MERGEFORMAT</w:instrTex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separate"/>
    </w:r>
    <w:r w:rsidR="0004299F">
      <w:rPr>
        <w:rFonts w:cs="Arial"/>
        <w:noProof/>
        <w:color w:val="808080" w:themeColor="background1" w:themeShade="80"/>
        <w:sz w:val="16"/>
        <w:szCs w:val="16"/>
      </w:rPr>
      <w:t>1</w:t>
    </w:r>
    <w:r w:rsidR="00417DFC" w:rsidRPr="00433DBF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CF" w:rsidRDefault="005042CF" w:rsidP="005042CF">
      <w:pPr>
        <w:spacing w:after="0" w:line="240" w:lineRule="auto"/>
      </w:pPr>
      <w:r>
        <w:separator/>
      </w:r>
    </w:p>
  </w:footnote>
  <w:footnote w:type="continuationSeparator" w:id="0">
    <w:p w:rsidR="005042CF" w:rsidRDefault="005042CF" w:rsidP="005042CF">
      <w:pPr>
        <w:spacing w:after="0" w:line="240" w:lineRule="auto"/>
      </w:pPr>
      <w:r>
        <w:continuationSeparator/>
      </w:r>
    </w:p>
  </w:footnote>
  <w:footnote w:id="1">
    <w:p w:rsidR="0021721E" w:rsidRPr="003A69A6" w:rsidRDefault="0021721E" w:rsidP="005042CF">
      <w:pPr>
        <w:pStyle w:val="Funotentext"/>
      </w:pPr>
      <w:r w:rsidRPr="003A69A6">
        <w:rPr>
          <w:rStyle w:val="Funotenzeichen"/>
          <w:sz w:val="20"/>
        </w:rPr>
        <w:footnoteRef/>
      </w:r>
      <w:r w:rsidRPr="003A69A6">
        <w:rPr>
          <w:sz w:val="20"/>
        </w:rPr>
        <w:t xml:space="preserve"> </w:t>
      </w:r>
      <w:r w:rsidRPr="003A69A6">
        <w:t xml:space="preserve">Die zu errichtende/zu ändernde Anlage ist die einzige </w:t>
      </w:r>
      <w:r w:rsidRPr="003A69A6">
        <w:rPr>
          <w:szCs w:val="16"/>
        </w:rPr>
        <w:t xml:space="preserve">Anlage mit </w:t>
      </w:r>
      <w:r w:rsidRPr="003A69A6">
        <w:rPr>
          <w:rFonts w:cs="Arial"/>
          <w:szCs w:val="16"/>
        </w:rPr>
        <w:t xml:space="preserve">gefährlichen Stoffen nach Anhang I der Störfall-Verordnung </w:t>
      </w:r>
      <w:r w:rsidRPr="003A69A6">
        <w:rPr>
          <w:szCs w:val="16"/>
        </w:rPr>
        <w:t>im</w:t>
      </w:r>
      <w:r w:rsidRPr="003A69A6">
        <w:t xml:space="preserve"> Betriebsbereich</w:t>
      </w:r>
      <w:r w:rsidR="007C02A4" w:rsidRPr="003A69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CF" w:rsidRDefault="00E56D30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27D738" wp14:editId="657878E0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DFC" w:rsidRPr="005042CF">
      <w:rPr>
        <w:rFonts w:cs="Arial"/>
        <w:sz w:val="24"/>
        <w:szCs w:val="24"/>
      </w:rPr>
      <w:t>Formular 8.1</w:t>
    </w:r>
    <w:r w:rsidR="00417DFC">
      <w:rPr>
        <w:rFonts w:cs="Arial"/>
        <w:sz w:val="24"/>
        <w:szCs w:val="24"/>
      </w:rPr>
      <w:t xml:space="preserve"> - </w:t>
    </w:r>
    <w:r w:rsidR="005042CF" w:rsidRPr="005042CF">
      <w:rPr>
        <w:rFonts w:cs="Arial"/>
        <w:sz w:val="24"/>
        <w:szCs w:val="24"/>
      </w:rPr>
      <w:t xml:space="preserve">Angaben zur Störfall-Verordnung (12. BImSchV) </w:t>
    </w:r>
    <w:r w:rsidR="005042CF">
      <w:rPr>
        <w:rFonts w:cs="Arial"/>
        <w:sz w:val="24"/>
        <w:szCs w:val="24"/>
      </w:rPr>
      <w:t xml:space="preserve">- </w:t>
    </w:r>
    <w:r w:rsidR="005042CF" w:rsidRPr="005042CF">
      <w:rPr>
        <w:rFonts w:cs="Arial"/>
        <w:sz w:val="24"/>
        <w:szCs w:val="24"/>
      </w:rPr>
      <w:t>Angaben zum Betriebsbereich</w:t>
    </w:r>
  </w:p>
  <w:p w:rsidR="00417DFC" w:rsidRDefault="00417DF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9D7FA9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44605026" w:edGrp="everyone" w:colFirst="1" w:colLast="1"/>
          <w:permStart w:id="690298058" w:edGrp="everyone" w:colFirst="3" w:colLast="3"/>
          <w:permStart w:id="88966243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9D7FA9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9D7FA9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25036710" w:edGrp="everyone" w:colFirst="1" w:colLast="1"/>
          <w:permStart w:id="1762926609" w:edGrp="everyone" w:colFirst="3" w:colLast="3"/>
          <w:permStart w:id="1201893922" w:edGrp="everyone" w:colFirst="5" w:colLast="5"/>
          <w:permEnd w:id="344605026"/>
          <w:permEnd w:id="690298058"/>
          <w:permEnd w:id="88966243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9D7FA9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9D7FA9" w:rsidRPr="008C02B5" w:rsidRDefault="009D7FA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D7FA9" w:rsidRPr="008C02B5" w:rsidRDefault="0004299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9D7FA9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625036710"/>
    <w:permEnd w:id="1762926609"/>
    <w:permEnd w:id="1201893922"/>
  </w:tbl>
  <w:p w:rsidR="00400C8C" w:rsidRPr="00400C8C" w:rsidRDefault="00400C8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  <w:lang w:val="en-US"/>
      </w:rPr>
    </w:pPr>
  </w:p>
  <w:p w:rsidR="00400C8C" w:rsidRPr="00400C8C" w:rsidRDefault="00400C8C" w:rsidP="005E1735">
    <w:pPr>
      <w:pStyle w:val="Kopfzeile"/>
      <w:tabs>
        <w:tab w:val="clear" w:pos="9072"/>
        <w:tab w:val="right" w:pos="14742"/>
      </w:tabs>
      <w:rPr>
        <w:rFonts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7U8xdKQMQAC+FIg+e3JYuxOZHVeTC+Q1GO1Tq+KUMEFjlOWnJebaw8p/23gDhNgrXUc/3+Y4iivezenpO0Alw==" w:salt="3l5u9umcRecVrFO6Y6ljRA=="/>
  <w:defaultTabStop w:val="708"/>
  <w:hyphenationZone w:val="425"/>
  <w:characterSpacingControl w:val="doNotCompress"/>
  <w:hdrShapeDefaults>
    <o:shapedefaults v:ext="edit" spidmax="6963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F"/>
    <w:rsid w:val="0004299F"/>
    <w:rsid w:val="000C7AC2"/>
    <w:rsid w:val="000F1588"/>
    <w:rsid w:val="00175D14"/>
    <w:rsid w:val="0021721E"/>
    <w:rsid w:val="00263CA9"/>
    <w:rsid w:val="003159AD"/>
    <w:rsid w:val="00353FD9"/>
    <w:rsid w:val="00385FCB"/>
    <w:rsid w:val="00393990"/>
    <w:rsid w:val="003A69A6"/>
    <w:rsid w:val="00400C8C"/>
    <w:rsid w:val="00417DFC"/>
    <w:rsid w:val="00433DBF"/>
    <w:rsid w:val="00485CDB"/>
    <w:rsid w:val="00495CCD"/>
    <w:rsid w:val="004F35A3"/>
    <w:rsid w:val="005042CF"/>
    <w:rsid w:val="005E1735"/>
    <w:rsid w:val="00672B34"/>
    <w:rsid w:val="006811BE"/>
    <w:rsid w:val="006D14FF"/>
    <w:rsid w:val="00721033"/>
    <w:rsid w:val="0075786B"/>
    <w:rsid w:val="007C02A4"/>
    <w:rsid w:val="00955046"/>
    <w:rsid w:val="00983A71"/>
    <w:rsid w:val="009D261A"/>
    <w:rsid w:val="009D7FA9"/>
    <w:rsid w:val="00AF5BC9"/>
    <w:rsid w:val="00B237EA"/>
    <w:rsid w:val="00B7014C"/>
    <w:rsid w:val="00B844F0"/>
    <w:rsid w:val="00BC5156"/>
    <w:rsid w:val="00BE0F69"/>
    <w:rsid w:val="00C32A00"/>
    <w:rsid w:val="00C7127D"/>
    <w:rsid w:val="00C81563"/>
    <w:rsid w:val="00CC7297"/>
    <w:rsid w:val="00D31DA6"/>
    <w:rsid w:val="00D47F5F"/>
    <w:rsid w:val="00DA157F"/>
    <w:rsid w:val="00DB090A"/>
    <w:rsid w:val="00DD07B3"/>
    <w:rsid w:val="00DE2B6F"/>
    <w:rsid w:val="00E56D30"/>
    <w:rsid w:val="00F22FB0"/>
    <w:rsid w:val="00F908BD"/>
    <w:rsid w:val="00FA1AF3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5D56967-3268-440A-8DE0-80F8252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AF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2CF"/>
  </w:style>
  <w:style w:type="paragraph" w:styleId="Fuzeile">
    <w:name w:val="footer"/>
    <w:basedOn w:val="Standard"/>
    <w:link w:val="FuzeileZchn"/>
    <w:uiPriority w:val="99"/>
    <w:unhideWhenUsed/>
    <w:rsid w:val="0050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2CF"/>
  </w:style>
  <w:style w:type="paragraph" w:styleId="Funotentext">
    <w:name w:val="footnote text"/>
    <w:basedOn w:val="Standard"/>
    <w:link w:val="FunotentextZchn"/>
    <w:semiHidden/>
    <w:rsid w:val="005042CF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042CF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5042CF"/>
    <w:rPr>
      <w:vertAlign w:val="superscript"/>
    </w:rPr>
  </w:style>
  <w:style w:type="paragraph" w:customStyle="1" w:styleId="NA">
    <w:name w:val="NA"/>
    <w:basedOn w:val="Standard"/>
    <w:rsid w:val="005042CF"/>
    <w:pPr>
      <w:tabs>
        <w:tab w:val="left" w:pos="2126"/>
      </w:tabs>
      <w:spacing w:after="0" w:line="240" w:lineRule="auto"/>
      <w:ind w:left="1418"/>
    </w:pPr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C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3FD9"/>
    <w:rPr>
      <w:color w:val="808080"/>
    </w:rPr>
  </w:style>
  <w:style w:type="character" w:styleId="Fett">
    <w:name w:val="Strong"/>
    <w:basedOn w:val="Absatz-Standardschriftart"/>
    <w:uiPriority w:val="22"/>
    <w:qFormat/>
    <w:rsid w:val="004F3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0C69809D74341AB7D856D41944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CADD-9D60-4A12-A26E-6FA2A190B156}"/>
      </w:docPartPr>
      <w:docPartBody>
        <w:p w:rsidR="00C269EE" w:rsidRDefault="00AA7F5E" w:rsidP="00AA7F5E">
          <w:pPr>
            <w:pStyle w:val="27F0C69809D74341AB7D856D41944C80"/>
          </w:pPr>
          <w:r w:rsidRPr="003A69A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993D874AA447DEB4645DB865661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C70CA-38A5-4A2E-87F7-5C17970DBFFE}"/>
      </w:docPartPr>
      <w:docPartBody>
        <w:p w:rsidR="00C269EE" w:rsidRDefault="00AA7F5E" w:rsidP="00AA7F5E">
          <w:pPr>
            <w:pStyle w:val="14993D874AA447DEB4645DB8656615F5"/>
          </w:pPr>
          <w:r w:rsidRPr="003A69A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5E"/>
    <w:rsid w:val="00AA7F5E"/>
    <w:rsid w:val="00C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F5E"/>
    <w:rPr>
      <w:color w:val="808080"/>
    </w:rPr>
  </w:style>
  <w:style w:type="paragraph" w:customStyle="1" w:styleId="27F0C69809D74341AB7D856D41944C80">
    <w:name w:val="27F0C69809D74341AB7D856D41944C80"/>
    <w:rsid w:val="00AA7F5E"/>
    <w:rPr>
      <w:rFonts w:ascii="Arial" w:eastAsiaTheme="minorHAnsi" w:hAnsi="Arial"/>
      <w:lang w:eastAsia="en-US"/>
    </w:rPr>
  </w:style>
  <w:style w:type="paragraph" w:customStyle="1" w:styleId="14993D874AA447DEB4645DB8656615F5">
    <w:name w:val="14993D874AA447DEB4645DB8656615F5"/>
    <w:rsid w:val="00AA7F5E"/>
    <w:rPr>
      <w:rFonts w:ascii="Arial" w:eastAsiaTheme="minorHAnsi" w:hAnsi="Arial"/>
      <w:lang w:eastAsia="en-US"/>
    </w:rPr>
  </w:style>
  <w:style w:type="paragraph" w:customStyle="1" w:styleId="26DF33482C0D493D8048130152B7A2D3">
    <w:name w:val="26DF33482C0D493D8048130152B7A2D3"/>
    <w:rsid w:val="00AA7F5E"/>
    <w:rPr>
      <w:rFonts w:ascii="Arial" w:eastAsiaTheme="minorHAnsi" w:hAnsi="Arial"/>
      <w:lang w:eastAsia="en-US"/>
    </w:rPr>
  </w:style>
  <w:style w:type="paragraph" w:customStyle="1" w:styleId="BF5EBD47651C4AA3899665930B5628E6">
    <w:name w:val="BF5EBD47651C4AA3899665930B5628E6"/>
    <w:rsid w:val="00AA7F5E"/>
    <w:rPr>
      <w:rFonts w:ascii="Arial" w:eastAsiaTheme="minorHAnsi" w:hAnsi="Arial"/>
      <w:lang w:eastAsia="en-US"/>
    </w:rPr>
  </w:style>
  <w:style w:type="paragraph" w:customStyle="1" w:styleId="9FE4518273A9417B83442FC9220854A6">
    <w:name w:val="9FE4518273A9417B83442FC9220854A6"/>
    <w:rsid w:val="00AA7F5E"/>
    <w:rPr>
      <w:rFonts w:ascii="Arial" w:eastAsiaTheme="minorHAnsi" w:hAnsi="Arial"/>
      <w:lang w:eastAsia="en-US"/>
    </w:rPr>
  </w:style>
  <w:style w:type="paragraph" w:customStyle="1" w:styleId="1B2892CE84634543AFFFD8C5F13F3CAC">
    <w:name w:val="1B2892CE84634543AFFFD8C5F13F3CAC"/>
    <w:rsid w:val="00AA7F5E"/>
  </w:style>
  <w:style w:type="paragraph" w:customStyle="1" w:styleId="5B67437E841B400D9E555BBDFA590465">
    <w:name w:val="5B67437E841B400D9E555BBDFA590465"/>
    <w:rsid w:val="00AA7F5E"/>
  </w:style>
  <w:style w:type="paragraph" w:customStyle="1" w:styleId="555A8EA601374EE38293F0228FE15E5B">
    <w:name w:val="555A8EA601374EE38293F0228FE15E5B"/>
    <w:rsid w:val="00AA7F5E"/>
  </w:style>
  <w:style w:type="paragraph" w:customStyle="1" w:styleId="B374D42FD7764FEC820BD3CB579E58F1">
    <w:name w:val="B374D42FD7764FEC820BD3CB579E58F1"/>
    <w:rsid w:val="00AA7F5E"/>
  </w:style>
  <w:style w:type="paragraph" w:customStyle="1" w:styleId="1F17AE3AF25D4FE7A7186811835C1403">
    <w:name w:val="1F17AE3AF25D4FE7A7186811835C1403"/>
    <w:rsid w:val="00AA7F5E"/>
  </w:style>
  <w:style w:type="paragraph" w:customStyle="1" w:styleId="909F834C645C456094DA339E647746D0">
    <w:name w:val="909F834C645C456094DA339E647746D0"/>
    <w:rsid w:val="00AA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43</cp:revision>
  <cp:lastPrinted>2018-04-30T11:58:00Z</cp:lastPrinted>
  <dcterms:created xsi:type="dcterms:W3CDTF">2017-10-27T15:46:00Z</dcterms:created>
  <dcterms:modified xsi:type="dcterms:W3CDTF">2021-02-01T16:35:00Z</dcterms:modified>
</cp:coreProperties>
</file>